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21"/>
        <w:gridCol w:w="824"/>
        <w:gridCol w:w="958"/>
        <w:gridCol w:w="842"/>
        <w:gridCol w:w="900"/>
        <w:gridCol w:w="1381"/>
        <w:gridCol w:w="782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43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丘北县民生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职业技术学校2023年教师岗位报名表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系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是否持有高级中学教师资格证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是否持有职业等级证书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94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简历（从高中填起）：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94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大学期间学习、获奖、实践情况概括：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A3AA73E-557F-48C6-97CF-21EE47646B0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ED8810-3B04-417A-B7F0-E8EC3B2D6E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zBmMzM4MTkzNzE3ODUwM2NiM2I1YWQ5YTJiODYifQ=="/>
  </w:docVars>
  <w:rsids>
    <w:rsidRoot w:val="13E62ABE"/>
    <w:rsid w:val="13E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2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2023-05-08T06:28:00Z</dcterms:created>
  <dc:creator>额丶认不得</dc:creator>
  <cp:lastModifiedBy>额丶认不得</cp:lastModifiedBy>
  <dcterms:modified xsi:type="dcterms:W3CDTF">2023-05-08T06:31:36Z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89E9AD1BDB944229B4D9E37A04EA27EC_11</vt:lpwstr>
  </property>
</Properties>
</file>